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8F" w:rsidRDefault="00CB378F" w:rsidP="00CB378F">
      <w:pPr>
        <w:jc w:val="center"/>
        <w:rPr>
          <w:sz w:val="28"/>
          <w:szCs w:val="28"/>
        </w:rPr>
      </w:pPr>
      <w:r>
        <w:rPr>
          <w:sz w:val="28"/>
          <w:szCs w:val="28"/>
        </w:rPr>
        <w:t>Stanza 4 - Quiz</w:t>
      </w:r>
    </w:p>
    <w:p w:rsidR="00CB378F" w:rsidRDefault="00CB378F" w:rsidP="00CB378F">
      <w:pPr>
        <w:jc w:val="center"/>
        <w:rPr>
          <w:sz w:val="28"/>
          <w:szCs w:val="28"/>
        </w:rPr>
      </w:pPr>
      <w:r>
        <w:rPr>
          <w:sz w:val="28"/>
          <w:szCs w:val="28"/>
        </w:rPr>
        <w:t>Name_________________________________________</w:t>
      </w:r>
    </w:p>
    <w:p w:rsidR="00CB378F" w:rsidRDefault="00CB378F" w:rsidP="00CB378F">
      <w:pPr>
        <w:jc w:val="center"/>
        <w:rPr>
          <w:sz w:val="28"/>
          <w:szCs w:val="28"/>
        </w:rPr>
      </w:pPr>
    </w:p>
    <w:tbl>
      <w:tblPr>
        <w:tblStyle w:val="TableGrid"/>
        <w:tblW w:w="13518" w:type="dxa"/>
        <w:tblLook w:val="04A0"/>
      </w:tblPr>
      <w:tblGrid>
        <w:gridCol w:w="2852"/>
        <w:gridCol w:w="2942"/>
        <w:gridCol w:w="4170"/>
        <w:gridCol w:w="3554"/>
      </w:tblGrid>
      <w:tr w:rsidR="00CB378F" w:rsidTr="00CB378F">
        <w:tc>
          <w:tcPr>
            <w:tcW w:w="2852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Theme – one word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Universal ideas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2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Summary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Who…..did what….because…</w:t>
            </w:r>
            <w:proofErr w:type="gramStart"/>
            <w:r w:rsidRPr="00372D3E">
              <w:rPr>
                <w:b/>
                <w:sz w:val="20"/>
                <w:szCs w:val="20"/>
              </w:rPr>
              <w:t>..</w:t>
            </w:r>
            <w:proofErr w:type="gramEnd"/>
          </w:p>
        </w:tc>
        <w:tc>
          <w:tcPr>
            <w:tcW w:w="4170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Figurative Language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Simile, metaphor, alliteration, personification, hyperbole, onomatopoeia, repetition</w:t>
            </w:r>
          </w:p>
        </w:tc>
        <w:tc>
          <w:tcPr>
            <w:tcW w:w="3554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Sensory Language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  <w:r w:rsidRPr="00372D3E">
              <w:rPr>
                <w:b/>
                <w:sz w:val="20"/>
                <w:szCs w:val="20"/>
              </w:rPr>
              <w:t>Vivid verbs, colorful adjectives</w:t>
            </w: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B378F" w:rsidTr="00CB378F">
        <w:tc>
          <w:tcPr>
            <w:tcW w:w="2852" w:type="dxa"/>
          </w:tcPr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2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70" w:type="dxa"/>
          </w:tcPr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54" w:type="dxa"/>
          </w:tcPr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  <w:p w:rsidR="00CB378F" w:rsidRPr="00372D3E" w:rsidRDefault="00CB378F" w:rsidP="0069009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B378F" w:rsidRPr="00372D3E" w:rsidRDefault="00CB378F" w:rsidP="00CB378F">
      <w:pPr>
        <w:jc w:val="center"/>
        <w:rPr>
          <w:sz w:val="28"/>
          <w:szCs w:val="28"/>
        </w:rPr>
      </w:pPr>
    </w:p>
    <w:p w:rsidR="00CB378F" w:rsidRDefault="00CB378F" w:rsidP="00CB378F">
      <w:pPr>
        <w:jc w:val="center"/>
        <w:rPr>
          <w:sz w:val="28"/>
          <w:szCs w:val="28"/>
        </w:rPr>
      </w:pPr>
    </w:p>
    <w:p w:rsidR="00F33F5A" w:rsidRDefault="00B51463"/>
    <w:sectPr w:rsidR="00F33F5A" w:rsidSect="00CB37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B378F"/>
    <w:rsid w:val="002452BB"/>
    <w:rsid w:val="009E305E"/>
    <w:rsid w:val="00B51463"/>
    <w:rsid w:val="00CB378F"/>
    <w:rsid w:val="00DD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2014-10-09T17:31:00Z</dcterms:created>
  <dcterms:modified xsi:type="dcterms:W3CDTF">2014-10-09T17:31:00Z</dcterms:modified>
</cp:coreProperties>
</file>